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7EE" w:rsidRDefault="003D27EE" w:rsidP="003D27EE">
      <w:pPr>
        <w:jc w:val="both"/>
        <w:rPr>
          <w:b/>
        </w:rPr>
      </w:pPr>
    </w:p>
    <w:p w:rsidR="00E97971" w:rsidRPr="000876CE" w:rsidRDefault="00E97971" w:rsidP="00E97971">
      <w:pPr>
        <w:jc w:val="center"/>
        <w:rPr>
          <w:b/>
          <w:sz w:val="32"/>
        </w:rPr>
      </w:pPr>
      <w:r>
        <w:rPr>
          <w:b/>
          <w:sz w:val="32"/>
        </w:rPr>
        <w:t>PESQUISA</w:t>
      </w:r>
      <w:r>
        <w:rPr>
          <w:b/>
          <w:sz w:val="32"/>
        </w:rPr>
        <w:t>:</w:t>
      </w:r>
      <w:r w:rsidRPr="000876CE">
        <w:rPr>
          <w:b/>
          <w:sz w:val="32"/>
        </w:rPr>
        <w:t xml:space="preserve">   graduação ( </w:t>
      </w:r>
      <w:r>
        <w:rPr>
          <w:b/>
          <w:sz w:val="32"/>
        </w:rPr>
        <w:t>X</w:t>
      </w:r>
      <w:r w:rsidRPr="000876CE">
        <w:rPr>
          <w:b/>
          <w:sz w:val="32"/>
        </w:rPr>
        <w:t xml:space="preserve"> )  </w:t>
      </w:r>
      <w:r>
        <w:rPr>
          <w:b/>
          <w:sz w:val="32"/>
        </w:rPr>
        <w:t xml:space="preserve">      </w:t>
      </w:r>
      <w:r w:rsidRPr="000876CE">
        <w:rPr>
          <w:b/>
          <w:sz w:val="32"/>
        </w:rPr>
        <w:t>pós-graduação (    )</w:t>
      </w:r>
    </w:p>
    <w:p w:rsidR="003D27EE" w:rsidRDefault="003D27EE" w:rsidP="003D27EE">
      <w:pPr>
        <w:jc w:val="both"/>
        <w:rPr>
          <w:b/>
        </w:rPr>
      </w:pPr>
    </w:p>
    <w:p w:rsidR="003D27EE" w:rsidRDefault="003D27EE" w:rsidP="003D27EE">
      <w:pPr>
        <w:jc w:val="both"/>
        <w:rPr>
          <w:b/>
        </w:rPr>
      </w:pPr>
    </w:p>
    <w:p w:rsidR="003D27EE" w:rsidRPr="001F4DAD" w:rsidRDefault="003D27EE" w:rsidP="00376B53">
      <w:pPr>
        <w:jc w:val="both"/>
        <w:rPr>
          <w:b/>
        </w:rPr>
      </w:pPr>
      <w:r w:rsidRPr="001F4DAD">
        <w:rPr>
          <w:b/>
        </w:rPr>
        <w:t>ASSOCIAÇÃO ENTRE O PADRÃO MASTIGATÓRIO, DISFUNÇÃO TEMPOROMANDIBULAR E OUTRAS CARACTERÍSTICAS OCLUSAIS E FACIAIS</w:t>
      </w:r>
    </w:p>
    <w:p w:rsidR="00461D7D" w:rsidRDefault="003D27EE" w:rsidP="003D27EE">
      <w:pPr>
        <w:jc w:val="both"/>
      </w:pPr>
      <w:r w:rsidRPr="001F4DAD">
        <w:t>Giovanna Monteiro do Pinho Orlando</w:t>
      </w:r>
      <w:r w:rsidRPr="001F4DAD">
        <w:rPr>
          <w:vertAlign w:val="superscript"/>
        </w:rPr>
        <w:t>1</w:t>
      </w:r>
      <w:r w:rsidRPr="001F4DAD">
        <w:t>; Letícia Moreira Bello</w:t>
      </w:r>
      <w:r w:rsidRPr="001F4DAD">
        <w:rPr>
          <w:vertAlign w:val="superscript"/>
        </w:rPr>
        <w:t>1</w:t>
      </w:r>
      <w:r w:rsidRPr="001F4DAD">
        <w:t>; Karina Eiras Dela Coleta Pizzol</w:t>
      </w:r>
      <w:r w:rsidRPr="001F4DAD">
        <w:rPr>
          <w:vertAlign w:val="superscript"/>
        </w:rPr>
        <w:t>2</w:t>
      </w:r>
      <w:r w:rsidRPr="001F4DAD">
        <w:t>;</w:t>
      </w:r>
      <w:r>
        <w:t xml:space="preserve"> </w:t>
      </w:r>
      <w:r w:rsidRPr="001F4DAD">
        <w:t>Nádia Lunardi</w:t>
      </w:r>
      <w:r w:rsidRPr="001F4DAD">
        <w:rPr>
          <w:vertAlign w:val="superscript"/>
        </w:rPr>
        <w:t>3</w:t>
      </w:r>
      <w:r>
        <w:t xml:space="preserve">; </w:t>
      </w:r>
      <w:r w:rsidRPr="001F4DAD">
        <w:t>Ana Lúcia Franco-Micheloni</w:t>
      </w:r>
      <w:r w:rsidRPr="001F4DAD">
        <w:rPr>
          <w:vertAlign w:val="superscript"/>
        </w:rPr>
        <w:t>2</w:t>
      </w:r>
      <w:r>
        <w:t>.</w:t>
      </w:r>
    </w:p>
    <w:p w:rsidR="00461D7D" w:rsidRDefault="00461D7D" w:rsidP="003D27EE">
      <w:pPr>
        <w:jc w:val="both"/>
        <w:rPr>
          <w:vertAlign w:val="superscript"/>
        </w:rPr>
      </w:pPr>
    </w:p>
    <w:p w:rsidR="003D27EE" w:rsidRPr="001F4DAD" w:rsidRDefault="003D27EE" w:rsidP="003D27EE">
      <w:pPr>
        <w:jc w:val="both"/>
      </w:pPr>
      <w:r w:rsidRPr="001F4DAD">
        <w:rPr>
          <w:vertAlign w:val="superscript"/>
        </w:rPr>
        <w:t>1</w:t>
      </w:r>
      <w:r w:rsidRPr="001F4DAD">
        <w:t xml:space="preserve">Aluno(a) de graduação do curso de Odontologia; </w:t>
      </w:r>
      <w:r w:rsidRPr="001F4DAD">
        <w:rPr>
          <w:vertAlign w:val="superscript"/>
        </w:rPr>
        <w:t>2</w:t>
      </w:r>
      <w:r w:rsidRPr="001F4DAD">
        <w:t xml:space="preserve">Professor(a); Disciplina de Oclusão, Universidade de Araraquara – UNIARA; </w:t>
      </w:r>
      <w:r w:rsidRPr="001F4DAD">
        <w:rPr>
          <w:vertAlign w:val="superscript"/>
        </w:rPr>
        <w:t>3</w:t>
      </w:r>
      <w:r w:rsidRPr="001F4DAD">
        <w:t>Professor(a); Disciplina de Ortodontia, Universidade de Araraquara – UNIARA.</w:t>
      </w:r>
    </w:p>
    <w:p w:rsidR="003D27EE" w:rsidRPr="001F4DAD" w:rsidRDefault="003D27EE" w:rsidP="003D27EE">
      <w:pPr>
        <w:jc w:val="both"/>
      </w:pPr>
    </w:p>
    <w:p w:rsidR="003D27EE" w:rsidRPr="001F4DAD" w:rsidRDefault="003D27EE" w:rsidP="003D27EE">
      <w:pPr>
        <w:jc w:val="both"/>
      </w:pPr>
      <w:r w:rsidRPr="001F4DAD">
        <w:t>Esse estudo objetivou estudar a associação entre as características de disfunção temporomandibular (DTM) e o padrão mastigatório (uni ou bilateral) e outras características oclusais e faciais. Para isso, foram selecionados 54 pacientes (18-55 anos, média de idade 28,92 anos). O padrão mastigatório foi determinado pela observação da filmagem da mastigação de três alimentos: amêndoa, bala de goma e goma de mascar. Para análise da DTM foi utilizado o Research Diagnostic Criteria for Temporomandibular Disorders (RDC/TMD). Os diagnósticos foram agrupados considerando a presença e o lado da disfunção. Adicionalmente, foram registrados amplitude de abertura máxima e de lateralidades, desvios de linha média dental e inclinação de cabeça e de ombro. Realizamos teste do qui-quadrado e odds ratio (OR) com intervalo de confiança (IC) de 95% e signifi</w:t>
      </w:r>
      <w:bookmarkStart w:id="0" w:name="_GoBack"/>
      <w:bookmarkEnd w:id="0"/>
      <w:r w:rsidRPr="001F4DAD">
        <w:t xml:space="preserve">cância de 5%. Na amostra, composta 72,2% (n=39) de mulheres, 38,9% (n=21) apresentaram mastigação unilateral e 61,1% (n=33) bilateral. Não houve associação significante entre o padrão mastigatório unilateral e dor miofascial (OR=0,77; 95%IC=0,24-2,25), deslocamento do disco uni (0,63; 016-2,48) ou bilateral (1,79; 0,44-8,88), artralgia uni (1,42; 0,24-8,26) ou bilateral (0,65; 0,19-2,21), nem com a presença de desvios de linha média (0,32;0,09-1,16) ou com a amplitude de abertura (p=0,55) e lateralidades (dir. p=0,77 e esq. p=0,15; teste Kruskal-Wallis). A mastigação unilateral se associou apenas à presença de inclinação de ombro (8,70;1,02-74,03) e de cabeça (7,44;2,03-27,30), na postura padrão. Concluiu-se que não houve associação significante entre o padrão mastigatório unilateral e a presença e as características de disfunção temporomandibular (DTM), mas apenas com alterações na postura de cabeça e ombros. </w:t>
      </w:r>
    </w:p>
    <w:p w:rsidR="003D27EE" w:rsidRPr="001F4DAD" w:rsidRDefault="003D27EE" w:rsidP="003D27EE">
      <w:pPr>
        <w:jc w:val="both"/>
      </w:pPr>
      <w:r w:rsidRPr="003D27EE">
        <w:rPr>
          <w:b/>
        </w:rPr>
        <w:t>Instituição Financiadora:</w:t>
      </w:r>
      <w:r w:rsidRPr="001F4DAD">
        <w:t xml:space="preserve"> FUNADESP</w:t>
      </w:r>
    </w:p>
    <w:p w:rsidR="003D27EE" w:rsidRPr="001F4DAD" w:rsidRDefault="003D27EE" w:rsidP="003D27EE">
      <w:pPr>
        <w:jc w:val="both"/>
      </w:pPr>
      <w:r w:rsidRPr="003D27EE">
        <w:rPr>
          <w:b/>
        </w:rPr>
        <w:t>Protocolo do Comitê de Ética:</w:t>
      </w:r>
      <w:r w:rsidRPr="001F4DAD">
        <w:t xml:space="preserve"> CAAE 44487015.2.0000.5383</w:t>
      </w:r>
    </w:p>
    <w:p w:rsidR="003D27EE" w:rsidRPr="001F4DAD" w:rsidRDefault="003D27EE" w:rsidP="003D27EE">
      <w:pPr>
        <w:jc w:val="both"/>
      </w:pPr>
    </w:p>
    <w:p w:rsidR="003D27EE" w:rsidRPr="001F4DAD" w:rsidRDefault="003D27EE" w:rsidP="003D27EE">
      <w:pPr>
        <w:jc w:val="both"/>
      </w:pPr>
    </w:p>
    <w:p w:rsidR="003D27EE" w:rsidRPr="001F4DAD" w:rsidRDefault="003D27EE" w:rsidP="003D27EE">
      <w:pPr>
        <w:jc w:val="both"/>
      </w:pPr>
      <w:r w:rsidRPr="003D27EE">
        <w:rPr>
          <w:b/>
        </w:rPr>
        <w:t>Palavras-chaves:</w:t>
      </w:r>
      <w:r w:rsidRPr="001F4DAD">
        <w:t xml:space="preserve"> mastigação unilateral, transtornos da articulação temporomandibular, dor facial, face.</w:t>
      </w:r>
    </w:p>
    <w:p w:rsidR="008D48FB" w:rsidRDefault="004C2964"/>
    <w:sectPr w:rsidR="008D48FB" w:rsidSect="007A0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964" w:rsidRDefault="004C2964" w:rsidP="003D27EE">
      <w:r>
        <w:separator/>
      </w:r>
    </w:p>
  </w:endnote>
  <w:endnote w:type="continuationSeparator" w:id="0">
    <w:p w:rsidR="004C2964" w:rsidRDefault="004C2964" w:rsidP="003D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EE" w:rsidRDefault="003D27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EE" w:rsidRDefault="003D27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EE" w:rsidRDefault="003D27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964" w:rsidRDefault="004C2964" w:rsidP="003D27EE">
      <w:r>
        <w:separator/>
      </w:r>
    </w:p>
  </w:footnote>
  <w:footnote w:type="continuationSeparator" w:id="0">
    <w:p w:rsidR="004C2964" w:rsidRDefault="004C2964" w:rsidP="003D2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EE" w:rsidRDefault="004C2964">
    <w:pPr>
      <w:pStyle w:val="Cabealho"/>
    </w:pPr>
    <w:r>
      <w:rPr>
        <w:noProof/>
      </w:rPr>
      <w:pict w14:anchorId="1BC53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533245" o:spid="_x0000_s2050" type="#_x0000_t75" alt="/Users/analucia/Desktop/jornada 2019/Logo V Jornada 2019.jpeg" style="position:absolute;margin-left:0;margin-top:0;width:424.1pt;height:174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V Jornada 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EE" w:rsidRPr="003D27EE" w:rsidRDefault="003D27EE" w:rsidP="003D27EE">
    <w:pPr>
      <w:pStyle w:val="Cabealho"/>
      <w:jc w:val="center"/>
    </w:pPr>
    <w:r>
      <w:rPr>
        <w:noProof/>
      </w:rPr>
      <w:drawing>
        <wp:inline distT="0" distB="0" distL="0" distR="0">
          <wp:extent cx="4232623" cy="129726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V Jornada 2019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3117" cy="135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EE" w:rsidRDefault="004C2964">
    <w:pPr>
      <w:pStyle w:val="Cabealho"/>
    </w:pPr>
    <w:r>
      <w:rPr>
        <w:noProof/>
      </w:rPr>
      <w:pict w14:anchorId="40EE3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533244" o:spid="_x0000_s2049" type="#_x0000_t75" alt="/Users/analucia/Desktop/jornada 2019/Logo V Jornada 2019.jpeg" style="position:absolute;margin-left:0;margin-top:0;width:424.1pt;height:174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V Jornada 2019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C4"/>
    <w:rsid w:val="000F625C"/>
    <w:rsid w:val="002E7575"/>
    <w:rsid w:val="00306E22"/>
    <w:rsid w:val="00376B53"/>
    <w:rsid w:val="003D27EE"/>
    <w:rsid w:val="00461D7D"/>
    <w:rsid w:val="004C2964"/>
    <w:rsid w:val="006B4DC4"/>
    <w:rsid w:val="007A0D4E"/>
    <w:rsid w:val="00B22943"/>
    <w:rsid w:val="00D40C7D"/>
    <w:rsid w:val="00E9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D83E74A"/>
  <w15:chartTrackingRefBased/>
  <w15:docId w15:val="{F1ADCEFB-6DEC-FE44-B271-006BD6C7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7EE"/>
    <w:rPr>
      <w:rFonts w:ascii="Cambria" w:eastAsia="MS Mincho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27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D27EE"/>
  </w:style>
  <w:style w:type="paragraph" w:styleId="Rodap">
    <w:name w:val="footer"/>
    <w:basedOn w:val="Normal"/>
    <w:link w:val="RodapChar"/>
    <w:uiPriority w:val="99"/>
    <w:unhideWhenUsed/>
    <w:rsid w:val="003D27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3D2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2019-04-22T00:49:00Z</dcterms:created>
  <dcterms:modified xsi:type="dcterms:W3CDTF">2019-04-22T02:21:00Z</dcterms:modified>
</cp:coreProperties>
</file>