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EE" w:rsidRPr="000876CE" w:rsidRDefault="003D27EE" w:rsidP="003D27EE">
      <w:pPr>
        <w:jc w:val="both"/>
        <w:rPr>
          <w:b/>
        </w:rPr>
      </w:pPr>
    </w:p>
    <w:p w:rsidR="003D27EE" w:rsidRPr="000876CE" w:rsidRDefault="004242C0" w:rsidP="004242C0">
      <w:pPr>
        <w:jc w:val="center"/>
        <w:rPr>
          <w:b/>
          <w:sz w:val="32"/>
        </w:rPr>
      </w:pPr>
      <w:bookmarkStart w:id="0" w:name="_GoBack"/>
      <w:r w:rsidRPr="000876CE">
        <w:rPr>
          <w:b/>
          <w:sz w:val="32"/>
        </w:rPr>
        <w:t>CASO CLÍNICO</w:t>
      </w:r>
      <w:r w:rsidR="000876CE">
        <w:rPr>
          <w:b/>
          <w:sz w:val="32"/>
        </w:rPr>
        <w:t>:</w:t>
      </w:r>
      <w:r w:rsidR="000876CE" w:rsidRPr="000876CE">
        <w:rPr>
          <w:b/>
          <w:sz w:val="32"/>
        </w:rPr>
        <w:t xml:space="preserve">   graduação ( </w:t>
      </w:r>
      <w:r w:rsidR="000876CE">
        <w:rPr>
          <w:b/>
          <w:sz w:val="32"/>
        </w:rPr>
        <w:t>X</w:t>
      </w:r>
      <w:r w:rsidR="000876CE" w:rsidRPr="000876CE">
        <w:rPr>
          <w:b/>
          <w:sz w:val="32"/>
        </w:rPr>
        <w:t xml:space="preserve"> )  </w:t>
      </w:r>
      <w:r w:rsidR="000876CE">
        <w:rPr>
          <w:b/>
          <w:sz w:val="32"/>
        </w:rPr>
        <w:t xml:space="preserve">      </w:t>
      </w:r>
      <w:r w:rsidR="000876CE" w:rsidRPr="000876CE">
        <w:rPr>
          <w:b/>
          <w:sz w:val="32"/>
        </w:rPr>
        <w:t>pós-graduação (    )</w:t>
      </w:r>
    </w:p>
    <w:bookmarkEnd w:id="0"/>
    <w:p w:rsidR="003D27EE" w:rsidRDefault="003D27EE" w:rsidP="003D27EE">
      <w:pPr>
        <w:jc w:val="both"/>
        <w:rPr>
          <w:b/>
        </w:rPr>
      </w:pPr>
    </w:p>
    <w:p w:rsidR="00957BEC" w:rsidRPr="001F4DAD" w:rsidRDefault="00957BEC" w:rsidP="00957BEC">
      <w:pPr>
        <w:jc w:val="both"/>
        <w:rPr>
          <w:b/>
        </w:rPr>
      </w:pPr>
      <w:r w:rsidRPr="001F4DAD">
        <w:rPr>
          <w:b/>
        </w:rPr>
        <w:t>EROSÃO DENTÁRIA, REFLUXO GASTROESOFÁGICO E BRUXISMO DO SONO: A IMPORTÂNCIA DO DIAGNÓSTICO DIFERENCIAL</w:t>
      </w:r>
    </w:p>
    <w:p w:rsidR="00957BEC" w:rsidRPr="001F4DAD" w:rsidRDefault="00957BEC" w:rsidP="00957BEC">
      <w:pPr>
        <w:jc w:val="both"/>
      </w:pPr>
      <w:r w:rsidRPr="001F4DAD">
        <w:t>Laís Neves Prando Serra</w:t>
      </w:r>
      <w:r w:rsidRPr="001F4DAD">
        <w:rPr>
          <w:vertAlign w:val="superscript"/>
        </w:rPr>
        <w:t>1</w:t>
      </w:r>
      <w:r w:rsidRPr="001F4DAD">
        <w:t>, Letícia Lupino</w:t>
      </w:r>
      <w:r w:rsidRPr="001F4DAD">
        <w:rPr>
          <w:vertAlign w:val="superscript"/>
        </w:rPr>
        <w:t>1</w:t>
      </w:r>
      <w:r w:rsidRPr="001F4DAD">
        <w:t>, Aline Fernanda Baradel</w:t>
      </w:r>
      <w:r w:rsidRPr="001F4DAD">
        <w:rPr>
          <w:vertAlign w:val="superscript"/>
        </w:rPr>
        <w:t>1</w:t>
      </w:r>
      <w:r w:rsidRPr="001F4DAD">
        <w:t>, Filipe de Oliveira Abi Rached</w:t>
      </w:r>
      <w:r w:rsidRPr="001F4DAD">
        <w:rPr>
          <w:vertAlign w:val="superscript"/>
        </w:rPr>
        <w:t>2</w:t>
      </w:r>
      <w:r>
        <w:t xml:space="preserve">; </w:t>
      </w:r>
      <w:r w:rsidRPr="001F4DAD">
        <w:t>Karina Eiras Dela Coleta Pizzol</w:t>
      </w:r>
      <w:r w:rsidRPr="001F4DAD">
        <w:rPr>
          <w:vertAlign w:val="superscript"/>
        </w:rPr>
        <w:t>2</w:t>
      </w:r>
      <w:r>
        <w:t xml:space="preserve">; </w:t>
      </w:r>
      <w:r w:rsidRPr="001F4DAD">
        <w:t>Ana Lúcia Franco Micheloni</w:t>
      </w:r>
      <w:r w:rsidRPr="001F4DAD">
        <w:rPr>
          <w:vertAlign w:val="superscript"/>
        </w:rPr>
        <w:t>2</w:t>
      </w:r>
    </w:p>
    <w:p w:rsidR="00957BEC" w:rsidRDefault="00957BEC" w:rsidP="00957BEC">
      <w:pPr>
        <w:jc w:val="both"/>
        <w:rPr>
          <w:vertAlign w:val="superscript"/>
        </w:rPr>
      </w:pPr>
    </w:p>
    <w:p w:rsidR="00957BEC" w:rsidRPr="001F4DAD" w:rsidRDefault="00957BEC" w:rsidP="00957BEC">
      <w:pPr>
        <w:jc w:val="both"/>
      </w:pPr>
      <w:r w:rsidRPr="001F4DAD">
        <w:rPr>
          <w:vertAlign w:val="superscript"/>
        </w:rPr>
        <w:t>1</w:t>
      </w:r>
      <w:r w:rsidRPr="001F4DAD">
        <w:t xml:space="preserve">Aluno(a) de graduação do curso de Odontologia; </w:t>
      </w:r>
      <w:r w:rsidRPr="001F4DAD">
        <w:rPr>
          <w:vertAlign w:val="superscript"/>
        </w:rPr>
        <w:t>2</w:t>
      </w:r>
      <w:r w:rsidRPr="001F4DAD">
        <w:t>Professor(a); Disciplina de Oclusão, Universidade de Araraquara – UNIARA.</w:t>
      </w:r>
    </w:p>
    <w:p w:rsidR="00957BEC" w:rsidRPr="001F4DAD" w:rsidRDefault="00957BEC" w:rsidP="00957BEC">
      <w:pPr>
        <w:jc w:val="both"/>
      </w:pPr>
    </w:p>
    <w:p w:rsidR="00957BEC" w:rsidRPr="001F4DAD" w:rsidRDefault="00957BEC" w:rsidP="00957BEC">
      <w:pPr>
        <w:jc w:val="both"/>
      </w:pPr>
      <w:r w:rsidRPr="001F4DAD">
        <w:t xml:space="preserve">A erosão dentária é um problema causado por substâncias ácidas que entram em contato com os dentes e, quando provocada por vômitos e regurgitações crônicas do conteúdo ácido do estômago é chamada de "perimólise". Essa condição está frequentemente associada a quadros de refluxo gastresofágico (RGE) e pode levar a perdas severas da estrutura dental, especialmente nas superfícies palatinas, linguais e oclusais. O problema é potencializado quando em associação ao bruxismo do sono, que se caracteriza pela atividade noturna involuntária dos músculos mastigatórios, resultando em </w:t>
      </w:r>
      <w:proofErr w:type="spellStart"/>
      <w:r w:rsidRPr="001F4DAD">
        <w:t>apertamento</w:t>
      </w:r>
      <w:proofErr w:type="spellEnd"/>
      <w:r w:rsidRPr="001F4DAD">
        <w:t xml:space="preserve"> e/ou ranger dos dentes. O objetivo desse trabalho é apresentar dois casos clínicos que abordam perimólise em pacientes com bruxismo do sono e provável RGE. O primeiro caso (paciente R.F.L, 33 anos) retrata um paciente com queixa principal de dor e sensibilidade nas estruturas dentais e alteração na mordida. O exame clínico relevou erosão com exposição profunda de dentina. O diagnóstico de RGE foi confirmado pelo médico e a avaliação clínica sugeriu presença de bruxismo do sono. Encaminhou-se o caso ao médico para controle da condição e prescreveu-se bochechos tópicos de flúor. Planejou-se aplicação de laser para a dessensibilização e encaminhamento para tratamento restaurador antes da confecção da placa </w:t>
      </w:r>
      <w:proofErr w:type="spellStart"/>
      <w:r w:rsidRPr="001F4DAD">
        <w:t>oclusal</w:t>
      </w:r>
      <w:proofErr w:type="spellEnd"/>
      <w:r w:rsidRPr="001F4DAD">
        <w:t xml:space="preserve"> miorrelaxante. O segundo caso (paciente B.G.I., 16 anos) retrata um paciente jovem com dor nos dentes e erosão significativa para a idade. Nesse caso, o diagnóstico médico foi negativo para o refluxo. Foi confeccionada uma placa </w:t>
      </w:r>
      <w:proofErr w:type="spellStart"/>
      <w:r w:rsidRPr="001F4DAD">
        <w:t>oclusal</w:t>
      </w:r>
      <w:proofErr w:type="spellEnd"/>
      <w:r w:rsidRPr="001F4DAD">
        <w:t xml:space="preserve"> para controle dos desgastes e acompanhamento do caso. Conclui-se que diante da presença de erosões profundas, investigações relacionadas a parte gastresofágica são essenciais para o efetivo diagnóstico diferencial e controle de condições associadas.</w:t>
      </w:r>
    </w:p>
    <w:p w:rsidR="00957BEC" w:rsidRPr="001F4DAD" w:rsidRDefault="00957BEC" w:rsidP="00957BEC">
      <w:pPr>
        <w:jc w:val="both"/>
      </w:pPr>
      <w:r w:rsidRPr="00957BEC">
        <w:rPr>
          <w:b/>
        </w:rPr>
        <w:t>Instituição Financiadora:</w:t>
      </w:r>
      <w:r w:rsidRPr="001F4DAD">
        <w:t xml:space="preserve"> não há.</w:t>
      </w:r>
    </w:p>
    <w:p w:rsidR="00957BEC" w:rsidRPr="001F4DAD" w:rsidRDefault="00957BEC" w:rsidP="00957BEC">
      <w:pPr>
        <w:jc w:val="both"/>
      </w:pPr>
      <w:r w:rsidRPr="00957BEC">
        <w:rPr>
          <w:b/>
        </w:rPr>
        <w:t>Protocolo do Comitê de Ética:</w:t>
      </w:r>
      <w:r w:rsidRPr="001F4DAD">
        <w:t xml:space="preserve"> não se aplica.</w:t>
      </w:r>
    </w:p>
    <w:p w:rsidR="00957BEC" w:rsidRPr="001F4DAD" w:rsidRDefault="00957BEC" w:rsidP="00957BEC">
      <w:pPr>
        <w:jc w:val="both"/>
      </w:pPr>
    </w:p>
    <w:p w:rsidR="00957BEC" w:rsidRPr="001F4DAD" w:rsidRDefault="00957BEC" w:rsidP="00957BEC">
      <w:pPr>
        <w:jc w:val="both"/>
      </w:pPr>
      <w:r w:rsidRPr="00957BEC">
        <w:rPr>
          <w:b/>
        </w:rPr>
        <w:t>Palavras-chaves:</w:t>
      </w:r>
      <w:r w:rsidRPr="001F4DAD">
        <w:t xml:space="preserve"> erosão dentária; bruxismo do sono, refluxo gastroesofágico.</w:t>
      </w:r>
    </w:p>
    <w:p w:rsidR="008D48FB" w:rsidRDefault="00047D49" w:rsidP="00957BEC">
      <w:pPr>
        <w:jc w:val="both"/>
      </w:pPr>
    </w:p>
    <w:sectPr w:rsidR="008D48FB" w:rsidSect="007A0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49" w:rsidRDefault="00047D49" w:rsidP="003D27EE">
      <w:r>
        <w:separator/>
      </w:r>
    </w:p>
  </w:endnote>
  <w:endnote w:type="continuationSeparator" w:id="0">
    <w:p w:rsidR="00047D49" w:rsidRDefault="00047D49" w:rsidP="003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3D27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3D27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3D27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49" w:rsidRDefault="00047D49" w:rsidP="003D27EE">
      <w:r>
        <w:separator/>
      </w:r>
    </w:p>
  </w:footnote>
  <w:footnote w:type="continuationSeparator" w:id="0">
    <w:p w:rsidR="00047D49" w:rsidRDefault="00047D49" w:rsidP="003D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047D49">
    <w:pPr>
      <w:pStyle w:val="Cabealho"/>
    </w:pPr>
    <w:r>
      <w:rPr>
        <w:noProof/>
      </w:rPr>
      <w:pict w14:anchorId="1BC53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533245" o:spid="_x0000_s2050" type="#_x0000_t75" alt="/Users/analucia/Desktop/jornada 2019/Logo V Jornada 2019.jpeg" style="position:absolute;margin-left:0;margin-top:0;width:424.1pt;height:17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Pr="003D27EE" w:rsidRDefault="003D27EE" w:rsidP="003D27EE">
    <w:pPr>
      <w:pStyle w:val="Cabealho"/>
      <w:jc w:val="center"/>
    </w:pPr>
    <w:r>
      <w:rPr>
        <w:noProof/>
      </w:rPr>
      <w:drawing>
        <wp:inline distT="0" distB="0" distL="0" distR="0">
          <wp:extent cx="4232623" cy="129726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V Jornada 20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3117" cy="135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047D49">
    <w:pPr>
      <w:pStyle w:val="Cabealho"/>
    </w:pPr>
    <w:r>
      <w:rPr>
        <w:noProof/>
      </w:rPr>
      <w:pict w14:anchorId="40EE3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533244" o:spid="_x0000_s2049" type="#_x0000_t75" alt="/Users/analucia/Desktop/jornada 2019/Logo V Jornada 2019.jpeg" style="position:absolute;margin-left:0;margin-top:0;width:424.1pt;height:17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4"/>
    <w:rsid w:val="00047D49"/>
    <w:rsid w:val="000876CE"/>
    <w:rsid w:val="00092129"/>
    <w:rsid w:val="000F625C"/>
    <w:rsid w:val="00306E22"/>
    <w:rsid w:val="003D27EE"/>
    <w:rsid w:val="004242C0"/>
    <w:rsid w:val="00461D7D"/>
    <w:rsid w:val="004E0350"/>
    <w:rsid w:val="006B4DC4"/>
    <w:rsid w:val="007A0D4E"/>
    <w:rsid w:val="00957BEC"/>
    <w:rsid w:val="00B22943"/>
    <w:rsid w:val="00D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23A232"/>
  <w15:chartTrackingRefBased/>
  <w15:docId w15:val="{F1ADCEFB-6DEC-FE44-B271-006BD6C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EE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D27EE"/>
  </w:style>
  <w:style w:type="paragraph" w:styleId="Rodap">
    <w:name w:val="footer"/>
    <w:basedOn w:val="Normal"/>
    <w:link w:val="Rodap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D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2019-04-22T00:49:00Z</dcterms:created>
  <dcterms:modified xsi:type="dcterms:W3CDTF">2019-04-22T02:21:00Z</dcterms:modified>
</cp:coreProperties>
</file>